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80"/>
      </w:pPr>
      <w:r>
        <w:rPr>
          <w:rFonts w:ascii="Calibri" w:cs="Calibri" w:eastAsia="Calibri" w:hAnsi="Calibri"/>
          <w:b/>
          <w:bCs/>
          <w:color w:val="2A6F97"/>
          <w:sz w:val="18"/>
          <w:szCs w:val="18"/>
        </w:rPr>
        <w:t xml:space="preserve">DISPENSA DIDATTICA</w:t>
      </w:r>
    </w:p>
    <w:p>
      <w:pPr>
        <w:pStyle w:val="Heading1"/>
        <w:spacing w:after="80" w:before="40"/>
      </w:pPr>
      <w:r>
        <w:rPr>
          <w:rFonts w:ascii="Calibri" w:cs="Calibri" w:eastAsia="Calibri" w:hAnsi="Calibri"/>
          <w:b/>
          <w:bCs/>
          <w:color w:val="1B365D"/>
          <w:sz w:val="36"/>
          <w:szCs w:val="36"/>
        </w:rPr>
        <w:t xml:space="preserve">Prompt Engineering: come comunicare in modo efficace con l’Intelligenza Artificiale</w:t>
      </w:r>
    </w:p>
    <w:p>
      <w:pPr>
        <w:pBdr>
          <w:bottom w:val="single" w:color="2A6F97" w:sz="12" w:space="10"/>
        </w:pBdr>
        <w:spacing w:after="240"/>
      </w:pPr>
      <w:r>
        <w:rPr>
          <w:rFonts w:ascii="Calibri" w:cs="Calibri" w:eastAsia="Calibri" w:hAnsi="Calibri"/>
          <w:i/>
          <w:iCs/>
          <w:color w:val="5A5A5A"/>
          <w:sz w:val="20"/>
          <w:szCs w:val="20"/>
        </w:rPr>
        <w:t xml:space="preserve">Tecniche, principi e buone pratiche per formulare richieste chiare, utili e verificabili.</w:t>
      </w:r>
    </w:p>
    <w:p>
      <w:pPr>
        <w:pStyle w:val="Heading2"/>
        <w:pBdr>
          <w:bottom w:val="single" w:color="2A6F97" w:sz="8" w:space="4"/>
        </w:pBdr>
        <w:spacing w:after="120" w:before="240"/>
      </w:pPr>
      <w:r>
        <w:rPr>
          <w:rFonts w:ascii="Calibri" w:cs="Calibri" w:eastAsia="Calibri" w:hAnsi="Calibri"/>
          <w:b/>
          <w:bCs/>
          <w:color w:val="1B365D"/>
          <w:sz w:val="26"/>
          <w:szCs w:val="26"/>
        </w:rPr>
        <w:t xml:space="preserve">Che cos’è il prompt engineering</w:t>
      </w:r>
    </w:p>
    <w:p>
      <w:pPr>
        <w:spacing w:after="140" w:before="0" w:line="264"/>
        <w:jc w:val="both"/>
      </w:pPr>
      <w:r>
        <w:rPr>
          <w:rFonts w:ascii="Calibri" w:cs="Calibri" w:eastAsia="Calibri" w:hAnsi="Calibri"/>
          <w:b w:val="false"/>
          <w:bCs w:val="false"/>
          <w:i w:val="false"/>
          <w:iCs w:val="false"/>
          <w:color w:val="2C2C2C"/>
          <w:sz w:val="22"/>
          <w:szCs w:val="22"/>
        </w:rPr>
        <w:t xml:space="preserve">Quando utilizziamo un sistema di Intelligenza Artificiale generativa, come ChatGPT, non ci limitiamo semplicemente a «fare una domanda». In realtà stiamo costruendo un’istruzione che orienta il comportamento del modello. Questa istruzione prende il nome di prompt.</w:t>
      </w:r>
    </w:p>
    <w:p>
      <w:pPr>
        <w:spacing w:after="140" w:before="0" w:line="264"/>
        <w:jc w:val="both"/>
      </w:pPr>
      <w:r>
        <w:rPr>
          <w:rFonts w:ascii="Calibri" w:cs="Calibri" w:eastAsia="Calibri" w:hAnsi="Calibri"/>
          <w:b w:val="false"/>
          <w:bCs w:val="false"/>
          <w:i w:val="false"/>
          <w:iCs w:val="false"/>
          <w:color w:val="2C2C2C"/>
          <w:sz w:val="22"/>
          <w:szCs w:val="22"/>
        </w:rPr>
        <w:t xml:space="preserve">Il prompt engineering è quindi l’insieme delle tecniche utilizzate per formulare richieste chiare, precise ed efficaci a un sistema di Intelligenza Artificiale. Il termine «engineering» non deve però far pensare necessariamente a qualcosa di estremamente tecnico. Nella maggior parte dei casi significa soprattutto imparare a comunicare bene con la macchina.</w:t>
      </w:r>
    </w:p>
    <w:p>
      <w:pPr>
        <w:pStyle w:val="Heading2"/>
        <w:pBdr>
          <w:bottom w:val="single" w:color="2A6F97" w:sz="8" w:space="4"/>
        </w:pBdr>
        <w:spacing w:after="120" w:before="240"/>
      </w:pPr>
      <w:r>
        <w:rPr>
          <w:rFonts w:ascii="Calibri" w:cs="Calibri" w:eastAsia="Calibri" w:hAnsi="Calibri"/>
          <w:b/>
          <w:bCs/>
          <w:color w:val="1B365D"/>
          <w:sz w:val="26"/>
          <w:szCs w:val="26"/>
        </w:rPr>
        <w:t xml:space="preserve">Il prompt come forma di comunicazione</w:t>
      </w:r>
    </w:p>
    <w:p>
      <w:pPr>
        <w:spacing w:after="140" w:before="0" w:line="264"/>
        <w:jc w:val="both"/>
      </w:pPr>
      <w:r>
        <w:rPr>
          <w:rFonts w:ascii="Calibri" w:cs="Calibri" w:eastAsia="Calibri" w:hAnsi="Calibri"/>
          <w:b w:val="false"/>
          <w:bCs w:val="false"/>
          <w:i w:val="false"/>
          <w:iCs w:val="false"/>
          <w:color w:val="2C2C2C"/>
          <w:sz w:val="22"/>
          <w:szCs w:val="22"/>
        </w:rPr>
        <w:t xml:space="preserve">Un modello di Intelligenza Artificiale non comprende le nostre intenzioni nello stesso modo in cui potrebbe comprenderle una persona che ci conosce. Risponde sulla base delle informazioni contenute nella richiesta, del contesto disponibile e dei modelli linguistici appresi durante l’addestramento.</w:t>
      </w:r>
    </w:p>
    <w:p>
      <w:pPr>
        <w:spacing w:after="140" w:before="0" w:line="264"/>
        <w:jc w:val="both"/>
      </w:pPr>
      <w:r>
        <w:rPr>
          <w:rFonts w:ascii="Calibri" w:cs="Calibri" w:eastAsia="Calibri" w:hAnsi="Calibri"/>
          <w:b w:val="false"/>
          <w:bCs w:val="false"/>
          <w:i w:val="false"/>
          <w:iCs w:val="false"/>
          <w:color w:val="2C2C2C"/>
          <w:sz w:val="22"/>
          <w:szCs w:val="22"/>
        </w:rPr>
        <w:t xml:space="preserve">Per questo motivo una richiesta come «Parlami di Internet» può produrre una risposta corretta, ma molto generica. Se invece scriviamo una richiesta più articolata, stiamo fornendo al modello molte più indicazioni.</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ESEMPIO</w:t>
            </w:r>
          </w:p>
          <w:p>
            <w:pPr>
              <w:spacing w:after="0" w:line="260"/>
            </w:pPr>
            <w:r>
              <w:rPr>
                <w:rFonts w:ascii="Calibri" w:cs="Calibri" w:eastAsia="Calibri" w:hAnsi="Calibri"/>
                <w:i/>
                <w:iCs/>
                <w:color w:val="2C2C2C"/>
                <w:sz w:val="20"/>
                <w:szCs w:val="20"/>
              </w:rPr>
              <w:t xml:space="preserve">Spiega a uno studente di 14 anni che cos’è Internet, utilizzando un linguaggio semplice, un esempio concreto e non più di 200 parole.</w:t>
            </w:r>
          </w:p>
        </w:tc>
      </w:tr>
    </w:tbl>
    <w:p>
      <w:pPr>
        <w:spacing w:after="160"/>
      </w:pPr>
    </w:p>
    <w:p>
      <w:pPr>
        <w:spacing w:after="140" w:before="0" w:line="264"/>
        <w:jc w:val="both"/>
      </w:pPr>
      <w:r>
        <w:rPr>
          <w:rFonts w:ascii="Calibri" w:cs="Calibri" w:eastAsia="Calibri" w:hAnsi="Calibri"/>
          <w:b w:val="false"/>
          <w:bCs w:val="false"/>
          <w:i w:val="false"/>
          <w:iCs w:val="false"/>
          <w:color w:val="2C2C2C"/>
          <w:sz w:val="22"/>
          <w:szCs w:val="22"/>
        </w:rPr>
        <w:t xml:space="preserve">La qualità della risposta dipende quindi anche dalla qualità dell’interazione.</w:t>
      </w:r>
    </w:p>
    <w:p>
      <w:pPr>
        <w:pStyle w:val="Heading2"/>
        <w:pBdr>
          <w:bottom w:val="single" w:color="2A6F97" w:sz="8" w:space="4"/>
        </w:pBdr>
        <w:spacing w:after="120" w:before="240"/>
      </w:pPr>
      <w:r>
        <w:rPr>
          <w:rFonts w:ascii="Calibri" w:cs="Calibri" w:eastAsia="Calibri" w:hAnsi="Calibri"/>
          <w:b/>
          <w:bCs/>
          <w:color w:val="1B365D"/>
          <w:sz w:val="26"/>
          <w:szCs w:val="26"/>
        </w:rPr>
        <w:t xml:space="preserve">Non esiste il prompt magico</w:t>
      </w:r>
    </w:p>
    <w:p>
      <w:pPr>
        <w:spacing w:after="140" w:before="0" w:line="264"/>
        <w:jc w:val="both"/>
      </w:pPr>
      <w:r>
        <w:rPr>
          <w:rFonts w:ascii="Calibri" w:cs="Calibri" w:eastAsia="Calibri" w:hAnsi="Calibri"/>
          <w:b w:val="false"/>
          <w:bCs w:val="false"/>
          <w:i w:val="false"/>
          <w:iCs w:val="false"/>
          <w:color w:val="2C2C2C"/>
          <w:sz w:val="22"/>
          <w:szCs w:val="22"/>
        </w:rPr>
        <w:t xml:space="preserve">Uno degli equivoci più diffusi consiste nel pensare che esistano formule segrete capaci di ottenere automaticamente risultati perfetti. In realtà il prompt engineering non è una raccolta di parole magiche.</w:t>
      </w:r>
    </w:p>
    <w:p>
      <w:pPr>
        <w:spacing w:after="140" w:before="0" w:line="264"/>
        <w:jc w:val="both"/>
      </w:pPr>
      <w:r>
        <w:rPr>
          <w:rFonts w:ascii="Calibri" w:cs="Calibri" w:eastAsia="Calibri" w:hAnsi="Calibri"/>
          <w:b w:val="false"/>
          <w:bCs w:val="false"/>
          <w:i w:val="false"/>
          <w:iCs w:val="false"/>
          <w:color w:val="2C2C2C"/>
          <w:sz w:val="22"/>
          <w:szCs w:val="22"/>
        </w:rPr>
        <w:t xml:space="preserve">Espressioni come «agisci come un esperto», «sei il migliore professionista del mondo» oppure «dammi una risposta perfetta» possono talvolta modificare il tono della risposta, ma non garantiscono né maggiore accuratezza né maggiore affidabilità.</w:t>
      </w:r>
    </w:p>
    <w:p>
      <w:pPr>
        <w:spacing w:after="140" w:before="0" w:line="264"/>
        <w:jc w:val="both"/>
      </w:pPr>
      <w:r>
        <w:rPr>
          <w:rFonts w:ascii="Calibri" w:cs="Calibri" w:eastAsia="Calibri" w:hAnsi="Calibri"/>
          <w:b w:val="false"/>
          <w:bCs w:val="false"/>
          <w:i w:val="false"/>
          <w:iCs w:val="false"/>
          <w:color w:val="2C2C2C"/>
          <w:sz w:val="22"/>
          <w:szCs w:val="22"/>
        </w:rPr>
        <w:t xml:space="preserve">Ciò che conta realmente è fornire al modello informazioni utili, obiettivi chiari, vincoli precisi e un contesto adeguato.</w:t>
      </w:r>
    </w:p>
    <w:p>
      <w:pPr>
        <w:pStyle w:val="Heading2"/>
        <w:pBdr>
          <w:bottom w:val="single" w:color="2A6F97" w:sz="8" w:space="4"/>
        </w:pBdr>
        <w:spacing w:after="120" w:before="240"/>
      </w:pPr>
      <w:r>
        <w:rPr>
          <w:rFonts w:ascii="Calibri" w:cs="Calibri" w:eastAsia="Calibri" w:hAnsi="Calibri"/>
          <w:b/>
          <w:bCs/>
          <w:color w:val="1B365D"/>
          <w:sz w:val="26"/>
          <w:szCs w:val="26"/>
        </w:rPr>
        <w:t xml:space="preserve">L’obiettivo deve essere chiaro</w:t>
      </w:r>
    </w:p>
    <w:p>
      <w:pPr>
        <w:spacing w:after="140" w:before="0" w:line="264"/>
        <w:jc w:val="both"/>
      </w:pPr>
      <w:r>
        <w:rPr>
          <w:rFonts w:ascii="Calibri" w:cs="Calibri" w:eastAsia="Calibri" w:hAnsi="Calibri"/>
          <w:b w:val="false"/>
          <w:bCs w:val="false"/>
          <w:i w:val="false"/>
          <w:iCs w:val="false"/>
          <w:color w:val="2C2C2C"/>
          <w:sz w:val="22"/>
          <w:szCs w:val="22"/>
        </w:rPr>
        <w:t xml:space="preserve">Il primo elemento di un buon prompt è l’obiettivo. Prima ancora di scrivere la richiesta, dovremmo chiederci: che cosa voglio ottenere?</w:t>
      </w:r>
    </w:p>
    <w:p>
      <w:pPr>
        <w:spacing w:after="140" w:before="0" w:line="264"/>
        <w:jc w:val="both"/>
      </w:pPr>
      <w:r>
        <w:rPr>
          <w:rFonts w:ascii="Calibri" w:cs="Calibri" w:eastAsia="Calibri" w:hAnsi="Calibri"/>
          <w:b w:val="false"/>
          <w:bCs w:val="false"/>
          <w:i w:val="false"/>
          <w:iCs w:val="false"/>
          <w:color w:val="2C2C2C"/>
          <w:sz w:val="22"/>
          <w:szCs w:val="22"/>
        </w:rPr>
        <w:t xml:space="preserve">Chiedere «Scrivi qualcosa sull’Intelligenza Artificiale» lascia aperte moltissime possibilità. Potremmo invece specificare il compito e il contesto nel quale il risultato verrà utilizzato.</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2A6F97" w:sz="18"/>
              <w:bottom w:val="single" w:color="C5D4DE" w:sz="4"/>
              <w:right w:val="single" w:color="C5D4DE" w:sz="4"/>
            </w:tcBorders>
            <w:shd w:fill="EAF2F6" w:val="clear"/>
            <w:tcMar>
              <w:top w:type="dxa" w:w="100"/>
              <w:left w:type="dxa" w:w="160"/>
              <w:bottom w:type="dxa" w:w="100"/>
              <w:right w:type="dxa" w:w="140"/>
            </w:tcMar>
          </w:tcPr>
          <w:p>
            <w:pPr>
              <w:spacing w:after="80" w:line="260"/>
            </w:pPr>
            <w:r>
              <w:rPr>
                <w:rFonts w:ascii="Calibri" w:cs="Calibri" w:eastAsia="Calibri" w:hAnsi="Calibri"/>
                <w:b/>
                <w:bCs/>
                <w:color w:val="2A6F97"/>
                <w:sz w:val="16"/>
                <w:szCs w:val="16"/>
              </w:rPr>
              <w:t xml:space="preserve">MEGLIO COSÌ</w:t>
            </w:r>
          </w:p>
          <w:p>
            <w:pPr>
              <w:spacing w:after="0" w:line="260"/>
            </w:pPr>
            <w:r>
              <w:rPr>
                <w:rFonts w:ascii="Calibri" w:cs="Calibri" w:eastAsia="Calibri" w:hAnsi="Calibri"/>
                <w:i/>
                <w:iCs/>
                <w:color w:val="2C2C2C"/>
                <w:sz w:val="20"/>
                <w:szCs w:val="20"/>
              </w:rPr>
              <w:t xml:space="preserve">Scrivi l’introduzione di una presentazione destinata a studenti delle scuole superiori sul tema dei rischi e delle opportunità dell’Intelligenza Artificiale.</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Il contesto cambia la risposta</w:t>
      </w:r>
    </w:p>
    <w:p>
      <w:pPr>
        <w:spacing w:after="140" w:before="0" w:line="264"/>
        <w:jc w:val="both"/>
      </w:pPr>
      <w:r>
        <w:rPr>
          <w:rFonts w:ascii="Calibri" w:cs="Calibri" w:eastAsia="Calibri" w:hAnsi="Calibri"/>
          <w:b w:val="false"/>
          <w:bCs w:val="false"/>
          <w:i w:val="false"/>
          <w:iCs w:val="false"/>
          <w:color w:val="2C2C2C"/>
          <w:sz w:val="22"/>
          <w:szCs w:val="22"/>
        </w:rPr>
        <w:t xml:space="preserve">La stessa domanda può richiedere risposte completamente diverse a seconda della situazione.</w:t>
      </w:r>
    </w:p>
    <w:p>
      <w:pPr>
        <w:spacing w:after="140" w:before="0" w:line="264"/>
        <w:jc w:val="both"/>
      </w:pPr>
      <w:r>
        <w:rPr>
          <w:rFonts w:ascii="Calibri" w:cs="Calibri" w:eastAsia="Calibri" w:hAnsi="Calibri"/>
          <w:b w:val="false"/>
          <w:bCs w:val="false"/>
          <w:i w:val="false"/>
          <w:iCs w:val="false"/>
          <w:color w:val="2C2C2C"/>
          <w:sz w:val="22"/>
          <w:szCs w:val="22"/>
        </w:rPr>
        <w:t xml:space="preserve">Spiegare la cybersecurity a un bambino di dieci anni non è la stessa cosa che spiegarla a un amministratore di rete. Preparare un testo per un post sui social network non è equivalente alla redazione di una relazione scientifica.</w:t>
      </w:r>
    </w:p>
    <w:p>
      <w:pPr>
        <w:spacing w:after="140" w:before="0" w:line="264"/>
        <w:jc w:val="both"/>
      </w:pPr>
      <w:r>
        <w:rPr>
          <w:rFonts w:ascii="Calibri" w:cs="Calibri" w:eastAsia="Calibri" w:hAnsi="Calibri"/>
          <w:b w:val="false"/>
          <w:bCs w:val="false"/>
          <w:i w:val="false"/>
          <w:iCs w:val="false"/>
          <w:color w:val="2C2C2C"/>
          <w:sz w:val="22"/>
          <w:szCs w:val="22"/>
        </w:rPr>
        <w:t xml:space="preserve">Un buon prompt dovrebbe quindi contenere le informazioni necessarie affinché il modello possa comprendere chi utilizzerà il contenuto, in quale situazione e con quale finalità.</w:t>
      </w:r>
    </w:p>
    <w:p>
      <w:pPr>
        <w:pStyle w:val="Heading2"/>
        <w:pBdr>
          <w:bottom w:val="single" w:color="2A6F97" w:sz="8" w:space="4"/>
        </w:pBdr>
        <w:spacing w:after="120" w:before="240"/>
      </w:pPr>
      <w:r>
        <w:rPr>
          <w:rFonts w:ascii="Calibri" w:cs="Calibri" w:eastAsia="Calibri" w:hAnsi="Calibri"/>
          <w:b/>
          <w:bCs/>
          <w:color w:val="1B365D"/>
          <w:sz w:val="26"/>
          <w:szCs w:val="26"/>
        </w:rPr>
        <w:t xml:space="preserve">Definire il destinatario</w:t>
      </w:r>
    </w:p>
    <w:p>
      <w:pPr>
        <w:spacing w:after="140" w:before="0" w:line="264"/>
        <w:jc w:val="both"/>
      </w:pPr>
      <w:r>
        <w:rPr>
          <w:rFonts w:ascii="Calibri" w:cs="Calibri" w:eastAsia="Calibri" w:hAnsi="Calibri"/>
          <w:b w:val="false"/>
          <w:bCs w:val="false"/>
          <w:i w:val="false"/>
          <w:iCs w:val="false"/>
          <w:color w:val="2C2C2C"/>
          <w:sz w:val="22"/>
          <w:szCs w:val="22"/>
        </w:rPr>
        <w:t xml:space="preserve">Specificare il pubblico è uno degli strumenti più semplici ed efficaci del prompt engineering. In questo modo suggeriamo indirettamente il livello di difficoltà, il lessico e il grado di approfondimento.</w:t>
      </w:r>
    </w:p>
    <w:p>
      <w:pPr>
        <w:spacing w:after="140" w:before="0" w:line="264"/>
        <w:jc w:val="both"/>
      </w:pPr>
      <w:r>
        <w:rPr>
          <w:rFonts w:ascii="Calibri" w:cs="Calibri" w:eastAsia="Calibri" w:hAnsi="Calibri"/>
          <w:b w:val="false"/>
          <w:bCs w:val="false"/>
          <w:i w:val="false"/>
          <w:iCs w:val="false"/>
          <w:color w:val="2C2C2C"/>
          <w:sz w:val="22"/>
          <w:szCs w:val="22"/>
        </w:rPr>
        <w:t xml:space="preserve">Il destinatario diventa quindi una vera e propria variabile della risposta.</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ESEMPIO</w:t>
            </w:r>
          </w:p>
          <w:p>
            <w:pPr>
              <w:spacing w:after="0" w:line="260"/>
            </w:pPr>
            <w:r>
              <w:rPr>
                <w:rFonts w:ascii="Calibri" w:cs="Calibri" w:eastAsia="Calibri" w:hAnsi="Calibri"/>
                <w:i/>
                <w:iCs/>
                <w:color w:val="2C2C2C"/>
                <w:sz w:val="20"/>
                <w:szCs w:val="20"/>
              </w:rPr>
              <w:t xml:space="preserve">Spiega il cloud computing a studenti del primo anno della scuola superiore che non hanno conoscenze informatiche.</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Assegnare un ruolo può essere utile</w:t>
      </w:r>
    </w:p>
    <w:p>
      <w:pPr>
        <w:spacing w:after="140" w:before="0" w:line="264"/>
        <w:jc w:val="both"/>
      </w:pPr>
      <w:r>
        <w:rPr>
          <w:rFonts w:ascii="Calibri" w:cs="Calibri" w:eastAsia="Calibri" w:hAnsi="Calibri"/>
          <w:b w:val="false"/>
          <w:bCs w:val="false"/>
          <w:i w:val="false"/>
          <w:iCs w:val="false"/>
          <w:color w:val="2C2C2C"/>
          <w:sz w:val="22"/>
          <w:szCs w:val="22"/>
        </w:rPr>
        <w:t xml:space="preserve">In alcuni casi può essere utile chiedere al modello di assumere una determinata prospettiva professionale o comunicativa.</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ESEMPIO</w:t>
            </w:r>
          </w:p>
          <w:p>
            <w:pPr>
              <w:spacing w:after="0" w:line="260"/>
            </w:pPr>
            <w:r>
              <w:rPr>
                <w:rFonts w:ascii="Calibri" w:cs="Calibri" w:eastAsia="Calibri" w:hAnsi="Calibri"/>
                <w:i/>
                <w:iCs/>
                <w:color w:val="2C2C2C"/>
                <w:sz w:val="20"/>
                <w:szCs w:val="20"/>
              </w:rPr>
              <w:t xml:space="preserve">Agisci come un docente di informatica e prepara una spiegazione introduttiva sul funzionamento di una rete LAN.</w:t>
            </w:r>
          </w:p>
        </w:tc>
      </w:tr>
    </w:tbl>
    <w:p>
      <w:pPr>
        <w:spacing w:after="160"/>
      </w:pPr>
    </w:p>
    <w:p>
      <w:pPr>
        <w:spacing w:after="140" w:before="0" w:line="264"/>
        <w:jc w:val="both"/>
      </w:pPr>
      <w:r>
        <w:rPr>
          <w:rFonts w:ascii="Calibri" w:cs="Calibri" w:eastAsia="Calibri" w:hAnsi="Calibri"/>
          <w:b w:val="false"/>
          <w:bCs w:val="false"/>
          <w:i w:val="false"/>
          <w:iCs w:val="false"/>
          <w:color w:val="2C2C2C"/>
          <w:sz w:val="22"/>
          <w:szCs w:val="22"/>
        </w:rPr>
        <w:t xml:space="preserve">L’indicazione del ruolo aiuta soprattutto a definire il tipo di linguaggio, gli aspetti da privilegiare e il punto di vista da adottare.</w:t>
      </w:r>
    </w:p>
    <w:p>
      <w:pPr>
        <w:spacing w:after="140" w:before="0" w:line="264"/>
        <w:jc w:val="both"/>
      </w:pPr>
      <w:r>
        <w:rPr>
          <w:rFonts w:ascii="Calibri" w:cs="Calibri" w:eastAsia="Calibri" w:hAnsi="Calibri"/>
          <w:b w:val="false"/>
          <w:bCs w:val="false"/>
          <w:i w:val="false"/>
          <w:iCs w:val="false"/>
          <w:color w:val="2C2C2C"/>
          <w:sz w:val="22"/>
          <w:szCs w:val="22"/>
        </w:rPr>
        <w:t xml:space="preserve">Tuttavia il ruolo non rende automaticamente il sistema un vero esperto e non sostituisce la verifica delle informazioni prodotte.</w:t>
      </w:r>
    </w:p>
    <w:p>
      <w:pPr>
        <w:pStyle w:val="Heading2"/>
        <w:pBdr>
          <w:bottom w:val="single" w:color="2A6F97" w:sz="8" w:space="4"/>
        </w:pBdr>
        <w:spacing w:after="120" w:before="240"/>
      </w:pPr>
      <w:r>
        <w:rPr>
          <w:rFonts w:ascii="Calibri" w:cs="Calibri" w:eastAsia="Calibri" w:hAnsi="Calibri"/>
          <w:b/>
          <w:bCs/>
          <w:color w:val="1B365D"/>
          <w:sz w:val="26"/>
          <w:szCs w:val="26"/>
        </w:rPr>
        <w:t xml:space="preserve">Le istruzioni devono essere concrete</w:t>
      </w:r>
    </w:p>
    <w:p>
      <w:pPr>
        <w:spacing w:after="140" w:before="0" w:line="264"/>
        <w:jc w:val="both"/>
      </w:pPr>
      <w:r>
        <w:rPr>
          <w:rFonts w:ascii="Calibri" w:cs="Calibri" w:eastAsia="Calibri" w:hAnsi="Calibri"/>
          <w:b w:val="false"/>
          <w:bCs w:val="false"/>
          <w:i w:val="false"/>
          <w:iCs w:val="false"/>
          <w:color w:val="2C2C2C"/>
          <w:sz w:val="22"/>
          <w:szCs w:val="22"/>
        </w:rPr>
        <w:t xml:space="preserve">Un prompt efficace contiene istruzioni verificabili. Dire «Scrivi bene» è un’indicazione troppo vaga. L’Intelligenza Artificiale lavora meglio quando le richieste astratte vengono trasformate in caratteristiche osservabili.</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2A6F97" w:sz="18"/>
              <w:bottom w:val="single" w:color="C5D4DE" w:sz="4"/>
              <w:right w:val="single" w:color="C5D4DE" w:sz="4"/>
            </w:tcBorders>
            <w:shd w:fill="EAF2F6" w:val="clear"/>
            <w:tcMar>
              <w:top w:type="dxa" w:w="100"/>
              <w:left w:type="dxa" w:w="160"/>
              <w:bottom w:type="dxa" w:w="100"/>
              <w:right w:type="dxa" w:w="140"/>
            </w:tcMar>
          </w:tcPr>
          <w:p>
            <w:pPr>
              <w:spacing w:after="80" w:line="260"/>
            </w:pPr>
            <w:r>
              <w:rPr>
                <w:rFonts w:ascii="Calibri" w:cs="Calibri" w:eastAsia="Calibri" w:hAnsi="Calibri"/>
                <w:b/>
                <w:bCs/>
                <w:color w:val="2A6F97"/>
                <w:sz w:val="16"/>
                <w:szCs w:val="16"/>
              </w:rPr>
              <w:t xml:space="preserve">MEGLIO COSÌ</w:t>
            </w:r>
          </w:p>
          <w:p>
            <w:pPr>
              <w:spacing w:after="0" w:line="260"/>
            </w:pPr>
            <w:r>
              <w:rPr>
                <w:rFonts w:ascii="Calibri" w:cs="Calibri" w:eastAsia="Calibri" w:hAnsi="Calibri"/>
                <w:i/>
                <w:iCs/>
                <w:color w:val="2C2C2C"/>
                <w:sz w:val="20"/>
                <w:szCs w:val="20"/>
              </w:rPr>
              <w:t xml:space="preserve">Scrivi un testo di circa 300 parole, con tono divulgativo, suddiviso in quattro brevi paragrafi titolati e con almeno un esempio concreto.</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I vincoli aiutano a controllare il risultato</w:t>
      </w:r>
    </w:p>
    <w:p>
      <w:pPr>
        <w:spacing w:after="140" w:before="0" w:line="264"/>
        <w:jc w:val="both"/>
      </w:pPr>
      <w:r>
        <w:rPr>
          <w:rFonts w:ascii="Calibri" w:cs="Calibri" w:eastAsia="Calibri" w:hAnsi="Calibri"/>
          <w:b w:val="false"/>
          <w:bCs w:val="false"/>
          <w:i w:val="false"/>
          <w:iCs w:val="false"/>
          <w:color w:val="2C2C2C"/>
          <w:sz w:val="22"/>
          <w:szCs w:val="22"/>
        </w:rPr>
        <w:t xml:space="preserve">I vincoli stabiliscono ciò che il modello deve oppure non deve fare. Possiamo indicare una lunghezza massima, una struttura, un livello linguistico oppure determinati elementi da evitare.</w:t>
      </w:r>
    </w:p>
    <w:p>
      <w:pPr>
        <w:spacing w:after="140" w:before="0" w:line="264"/>
        <w:jc w:val="both"/>
      </w:pPr>
      <w:r>
        <w:rPr>
          <w:rFonts w:ascii="Calibri" w:cs="Calibri" w:eastAsia="Calibri" w:hAnsi="Calibri"/>
          <w:b w:val="false"/>
          <w:bCs w:val="false"/>
          <w:i w:val="false"/>
          <w:iCs w:val="false"/>
          <w:color w:val="2C2C2C"/>
          <w:sz w:val="22"/>
          <w:szCs w:val="22"/>
        </w:rPr>
        <w:t xml:space="preserve">Il vincolo non serve necessariamente a limitare la creatività. Spesso permette, al contrario, di rendere il risultato più adatto allo scopo.</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ESEMPIO</w:t>
            </w:r>
          </w:p>
          <w:p>
            <w:pPr>
              <w:spacing w:after="0" w:line="260"/>
            </w:pPr>
            <w:r>
              <w:rPr>
                <w:rFonts w:ascii="Calibri" w:cs="Calibri" w:eastAsia="Calibri" w:hAnsi="Calibri"/>
                <w:i/>
                <w:iCs/>
                <w:color w:val="2C2C2C"/>
                <w:sz w:val="20"/>
                <w:szCs w:val="20"/>
              </w:rPr>
              <w:t xml:space="preserve">Spiega che cos’è il machine learning in non più di 150 parole. Evita formule matematiche e termini tecnici non spiegati.</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Anche il formato deve essere specificato</w:t>
      </w:r>
    </w:p>
    <w:p>
      <w:pPr>
        <w:spacing w:after="140" w:before="0" w:line="264"/>
        <w:jc w:val="both"/>
      </w:pPr>
      <w:r>
        <w:rPr>
          <w:rFonts w:ascii="Calibri" w:cs="Calibri" w:eastAsia="Calibri" w:hAnsi="Calibri"/>
          <w:b w:val="false"/>
          <w:bCs w:val="false"/>
          <w:i w:val="false"/>
          <w:iCs w:val="false"/>
          <w:color w:val="2C2C2C"/>
          <w:sz w:val="22"/>
          <w:szCs w:val="22"/>
        </w:rPr>
        <w:t xml:space="preserve">Un sistema generativo può produrre lo stesso contenuto in moltissime forme: testo continuo, tabella, elenco, dialogo, email, quiz, schema, relazione, presentazione.</w:t>
      </w:r>
    </w:p>
    <w:p>
      <w:pPr>
        <w:spacing w:after="140" w:before="0" w:line="264"/>
        <w:jc w:val="both"/>
      </w:pPr>
      <w:r>
        <w:rPr>
          <w:rFonts w:ascii="Calibri" w:cs="Calibri" w:eastAsia="Calibri" w:hAnsi="Calibri"/>
          <w:b w:val="false"/>
          <w:bCs w:val="false"/>
          <w:i w:val="false"/>
          <w:iCs w:val="false"/>
          <w:color w:val="2C2C2C"/>
          <w:sz w:val="22"/>
          <w:szCs w:val="22"/>
        </w:rPr>
        <w:t xml:space="preserve">Se abbiamo bisogno di una forma particolare è meglio dichiararlo esplicitamente. La richiesta non riguarda più soltanto che cosa dire, ma anche come organizzare l’informazione.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ESEMPIO</w:t>
            </w:r>
          </w:p>
          <w:p>
            <w:pPr>
              <w:spacing w:after="0" w:line="260"/>
            </w:pPr>
            <w:r>
              <w:rPr>
                <w:rFonts w:ascii="Calibri" w:cs="Calibri" w:eastAsia="Calibri" w:hAnsi="Calibri"/>
                <w:i/>
                <w:iCs/>
                <w:color w:val="2C2C2C"/>
                <w:sz w:val="20"/>
                <w:szCs w:val="20"/>
              </w:rPr>
              <w:t xml:space="preserve">Confronta hardware e software in una tabella con quattro colonne: definizione, funzione, esempi e caratteristiche.</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Gli esempi guidano il modello</w:t>
      </w:r>
    </w:p>
    <w:p>
      <w:pPr>
        <w:spacing w:after="140" w:before="0" w:line="264"/>
        <w:jc w:val="both"/>
      </w:pPr>
      <w:r>
        <w:rPr>
          <w:rFonts w:ascii="Calibri" w:cs="Calibri" w:eastAsia="Calibri" w:hAnsi="Calibri"/>
          <w:b w:val="false"/>
          <w:bCs w:val="false"/>
          <w:i w:val="false"/>
          <w:iCs w:val="false"/>
          <w:color w:val="2C2C2C"/>
          <w:sz w:val="22"/>
          <w:szCs w:val="22"/>
        </w:rPr>
        <w:t xml:space="preserve">Un’altra tecnica importante consiste nel mostrare al sistema uno o più esempi del risultato desiderato. Supponiamo di voler classificare alcuni messaggi come «formali» o «informali». Potremmo fornire prima alcuni esempi e successivamente chiedere di classificare nuove frasi.</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FEW-SHOT PROMPTING</w:t>
            </w:r>
          </w:p>
          <w:p>
            <w:pPr>
              <w:spacing w:after="80" w:line="260"/>
            </w:pPr>
            <w:r>
              <w:rPr>
                <w:rFonts w:ascii="Calibri" w:cs="Calibri" w:eastAsia="Calibri" w:hAnsi="Calibri"/>
                <w:i/>
                <w:iCs/>
                <w:color w:val="2C2C2C"/>
                <w:sz w:val="20"/>
                <w:szCs w:val="20"/>
              </w:rPr>
              <w:t xml:space="preserve">«Ciao, ci vediamo dopo?» → informale.</w:t>
            </w:r>
          </w:p>
          <w:p>
            <w:pPr>
              <w:spacing w:after="80" w:line="260"/>
            </w:pPr>
            <w:r>
              <w:rPr>
                <w:rFonts w:ascii="Calibri" w:cs="Calibri" w:eastAsia="Calibri" w:hAnsi="Calibri"/>
                <w:i/>
                <w:iCs/>
                <w:color w:val="2C2C2C"/>
                <w:sz w:val="20"/>
                <w:szCs w:val="20"/>
              </w:rPr>
              <w:t xml:space="preserve">«Gentile Dottore, la contatto in merito alla riunione.» → formale.</w:t>
            </w:r>
          </w:p>
          <w:p>
            <w:pPr>
              <w:spacing w:after="0" w:line="260"/>
            </w:pPr>
            <w:r>
              <w:rPr>
                <w:rFonts w:ascii="Calibri" w:cs="Calibri" w:eastAsia="Calibri" w:hAnsi="Calibri"/>
                <w:color w:val="2C2C2C"/>
                <w:sz w:val="20"/>
                <w:szCs w:val="20"/>
              </w:rPr>
              <w:t xml:space="preserve">Questa tecnica viene spesso chiamata few-shot prompting, perché il modello riceve alcuni esempi prima di svolgere il nuovo compito.</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Zero-shot e few-shot prompting</w:t>
      </w:r>
    </w:p>
    <w:p>
      <w:pPr>
        <w:spacing w:after="140" w:before="0" w:line="264"/>
        <w:jc w:val="both"/>
      </w:pPr>
      <w:r>
        <w:rPr>
          <w:rFonts w:ascii="Calibri" w:cs="Calibri" w:eastAsia="Calibri" w:hAnsi="Calibri"/>
          <w:b w:val="false"/>
          <w:bCs w:val="false"/>
          <w:i w:val="false"/>
          <w:iCs w:val="false"/>
          <w:color w:val="2C2C2C"/>
          <w:sz w:val="22"/>
          <w:szCs w:val="22"/>
        </w:rPr>
        <w:t xml:space="preserve">Quando chiediamo al modello di svolgere un compito senza fornire esempi parliamo generalmente di zero-shot prompting. Se invece forniamo uno o più esempi, utilizziamo un approccio few-shot.</w:t>
      </w:r>
    </w:p>
    <w:p>
      <w:pPr>
        <w:spacing w:after="140" w:before="0" w:line="264"/>
        <w:jc w:val="both"/>
      </w:pPr>
      <w:r>
        <w:rPr>
          <w:rFonts w:ascii="Calibri" w:cs="Calibri" w:eastAsia="Calibri" w:hAnsi="Calibri"/>
          <w:b w:val="false"/>
          <w:bCs w:val="false"/>
          <w:i w:val="false"/>
          <w:iCs w:val="false"/>
          <w:color w:val="2C2C2C"/>
          <w:sz w:val="22"/>
          <w:szCs w:val="22"/>
        </w:rPr>
        <w:t xml:space="preserve">Non significa che il secondo metodo sia sempre migliore. Per compiti semplici una richiesta chiara può essere sufficiente. Gli esempi diventano particolarmente utili quando desideriamo uno stile preciso, una classificazione particolare oppure un formato difficile da descrivere soltanto con le parole.</w:t>
      </w:r>
    </w:p>
    <w:p>
      <w:pPr>
        <w:pStyle w:val="Heading2"/>
        <w:pBdr>
          <w:bottom w:val="single" w:color="2A6F97" w:sz="8" w:space="4"/>
        </w:pBdr>
        <w:spacing w:after="120" w:before="240"/>
      </w:pPr>
      <w:r>
        <w:rPr>
          <w:rFonts w:ascii="Calibri" w:cs="Calibri" w:eastAsia="Calibri" w:hAnsi="Calibri"/>
          <w:b/>
          <w:bCs/>
          <w:color w:val="1B365D"/>
          <w:sz w:val="26"/>
          <w:szCs w:val="26"/>
        </w:rPr>
        <w:t xml:space="preserve">Il prompt può essere costruito per fasi</w:t>
      </w:r>
    </w:p>
    <w:p>
      <w:pPr>
        <w:spacing w:after="140" w:before="0" w:line="264"/>
        <w:jc w:val="both"/>
      </w:pPr>
      <w:r>
        <w:rPr>
          <w:rFonts w:ascii="Calibri" w:cs="Calibri" w:eastAsia="Calibri" w:hAnsi="Calibri"/>
          <w:b w:val="false"/>
          <w:bCs w:val="false"/>
          <w:i w:val="false"/>
          <w:iCs w:val="false"/>
          <w:color w:val="2C2C2C"/>
          <w:sz w:val="22"/>
          <w:szCs w:val="22"/>
        </w:rPr>
        <w:t xml:space="preserve">I compiti complessi possono essere suddivisi in passaggi più semplici. Anziché chiedere direttamente di preparare un progetto completo per una campagna di comunicazione, potremmo procedere progressivamente.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2A6F97" w:sz="18"/>
              <w:bottom w:val="single" w:color="C5D4DE" w:sz="4"/>
              <w:right w:val="single" w:color="C5D4DE" w:sz="4"/>
            </w:tcBorders>
            <w:shd w:fill="EAF2F6" w:val="clear"/>
            <w:tcMar>
              <w:top w:type="dxa" w:w="100"/>
              <w:left w:type="dxa" w:w="160"/>
              <w:bottom w:type="dxa" w:w="100"/>
              <w:right w:type="dxa" w:w="140"/>
            </w:tcMar>
          </w:tcPr>
          <w:p>
            <w:pPr>
              <w:spacing w:after="80" w:line="260"/>
            </w:pPr>
            <w:r>
              <w:rPr>
                <w:rFonts w:ascii="Calibri" w:cs="Calibri" w:eastAsia="Calibri" w:hAnsi="Calibri"/>
                <w:b/>
                <w:bCs/>
                <w:color w:val="2A6F97"/>
                <w:sz w:val="16"/>
                <w:szCs w:val="16"/>
              </w:rPr>
              <w:t xml:space="preserve">LAVORO PER TAPPE</w:t>
            </w:r>
          </w:p>
          <w:p>
            <w:pPr>
              <w:spacing w:after="80" w:line="260"/>
            </w:pPr>
            <w:r>
              <w:rPr>
                <w:rFonts w:ascii="Calibri" w:cs="Calibri" w:eastAsia="Calibri" w:hAnsi="Calibri"/>
                <w:color w:val="2C2C2C"/>
                <w:sz w:val="20"/>
                <w:szCs w:val="20"/>
              </w:rPr>
              <w:t xml:space="preserve">1. Individua il pubblico.</w:t>
            </w:r>
          </w:p>
          <w:p>
            <w:pPr>
              <w:spacing w:after="80" w:line="260"/>
            </w:pPr>
            <w:r>
              <w:rPr>
                <w:rFonts w:ascii="Calibri" w:cs="Calibri" w:eastAsia="Calibri" w:hAnsi="Calibri"/>
                <w:color w:val="2C2C2C"/>
                <w:sz w:val="20"/>
                <w:szCs w:val="20"/>
              </w:rPr>
              <w:t xml:space="preserve">2. Definisci tre possibili messaggi principali.</w:t>
            </w:r>
          </w:p>
          <w:p>
            <w:pPr>
              <w:spacing w:after="80" w:line="260"/>
            </w:pPr>
            <w:r>
              <w:rPr>
                <w:rFonts w:ascii="Calibri" w:cs="Calibri" w:eastAsia="Calibri" w:hAnsi="Calibri"/>
                <w:color w:val="2C2C2C"/>
                <w:sz w:val="20"/>
                <w:szCs w:val="20"/>
              </w:rPr>
              <w:t xml:space="preserve">3. Costruisci un piano editoriale sulla base del secondo messaggio.</w:t>
            </w:r>
          </w:p>
          <w:p>
            <w:pPr>
              <w:spacing w:after="0" w:line="260"/>
            </w:pPr>
            <w:r>
              <w:rPr>
                <w:rFonts w:ascii="Calibri" w:cs="Calibri" w:eastAsia="Calibri" w:hAnsi="Calibri"/>
                <w:i/>
                <w:iCs/>
                <w:color w:val="5A5A5A"/>
                <w:sz w:val="20"/>
                <w:szCs w:val="20"/>
              </w:rPr>
              <w:t xml:space="preserve">Questo metodo permette di controllare maggiormente il processo e di correggere eventuali problemi prima di arrivare al risultato finale.</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La conversazione è parte del prompt engineering</w:t>
      </w:r>
    </w:p>
    <w:p>
      <w:pPr>
        <w:spacing w:after="140" w:before="0" w:line="264"/>
        <w:jc w:val="both"/>
      </w:pPr>
      <w:r>
        <w:rPr>
          <w:rFonts w:ascii="Calibri" w:cs="Calibri" w:eastAsia="Calibri" w:hAnsi="Calibri"/>
          <w:b w:val="false"/>
          <w:bCs w:val="false"/>
          <w:i w:val="false"/>
          <w:iCs w:val="false"/>
          <w:color w:val="2C2C2C"/>
          <w:sz w:val="22"/>
          <w:szCs w:val="22"/>
        </w:rPr>
        <w:t xml:space="preserve">Uno degli aspetti più importanti dei moderni sistemi di Intelligenza Artificiale è la possibilità di lavorare in maniera iterativa. Non è necessario ottenere il risultato perfetto al primo tentativo.</w:t>
      </w:r>
    </w:p>
    <w:p>
      <w:pPr>
        <w:spacing w:after="140" w:before="0" w:line="264"/>
        <w:jc w:val="both"/>
      </w:pPr>
      <w:r>
        <w:rPr>
          <w:rFonts w:ascii="Calibri" w:cs="Calibri" w:eastAsia="Calibri" w:hAnsi="Calibri"/>
          <w:b w:val="false"/>
          <w:bCs w:val="false"/>
          <w:i w:val="false"/>
          <w:iCs w:val="false"/>
          <w:color w:val="2C2C2C"/>
          <w:sz w:val="22"/>
          <w:szCs w:val="22"/>
        </w:rPr>
        <w:t xml:space="preserve">Possiamo iniziare con una richiesta, leggere la risposta e poi chiedere di renderla più semplice, di aggiungere un esempio oppure di riscrivere la parte troppo tecnica per uno studente di prima superiore.</w:t>
      </w:r>
    </w:p>
    <w:p>
      <w:pPr>
        <w:spacing w:after="140" w:before="0" w:line="264"/>
        <w:jc w:val="both"/>
      </w:pPr>
      <w:r>
        <w:rPr>
          <w:rFonts w:ascii="Calibri" w:cs="Calibri" w:eastAsia="Calibri" w:hAnsi="Calibri"/>
          <w:b w:val="false"/>
          <w:bCs w:val="false"/>
          <w:i w:val="false"/>
          <w:iCs w:val="false"/>
          <w:color w:val="2C2C2C"/>
          <w:sz w:val="22"/>
          <w:szCs w:val="22"/>
        </w:rPr>
        <w:t xml:space="preserve">Il prompt engineering diventa quindi un processo di dialogo e revisione.</w:t>
      </w:r>
    </w:p>
    <w:p>
      <w:pPr>
        <w:pStyle w:val="Heading2"/>
        <w:pBdr>
          <w:bottom w:val="single" w:color="2A6F97" w:sz="8" w:space="4"/>
        </w:pBdr>
        <w:spacing w:after="120" w:before="240"/>
      </w:pPr>
      <w:r>
        <w:rPr>
          <w:rFonts w:ascii="Calibri" w:cs="Calibri" w:eastAsia="Calibri" w:hAnsi="Calibri"/>
          <w:b/>
          <w:bCs/>
          <w:color w:val="1B365D"/>
          <w:sz w:val="26"/>
          <w:szCs w:val="26"/>
        </w:rPr>
        <w:t xml:space="preserve">Dal prompting alla costruzione del contesto</w:t>
      </w:r>
    </w:p>
    <w:p>
      <w:pPr>
        <w:spacing w:after="140" w:before="0" w:line="264"/>
        <w:jc w:val="both"/>
      </w:pPr>
      <w:r>
        <w:rPr>
          <w:rFonts w:ascii="Calibri" w:cs="Calibri" w:eastAsia="Calibri" w:hAnsi="Calibri"/>
          <w:b w:val="false"/>
          <w:bCs w:val="false"/>
          <w:i w:val="false"/>
          <w:iCs w:val="false"/>
          <w:color w:val="2C2C2C"/>
          <w:sz w:val="22"/>
          <w:szCs w:val="22"/>
        </w:rPr>
        <w:t xml:space="preserve">Con l’evoluzione dei sistemi di Intelligenza Artificiale, il concetto di prompt engineering si sta ampliando. Sempre più spesso non basta formulare una buona domanda. Occorre fornire al modello i documenti corretti, i dati necessari, le istruzioni, gli esempi e le informazioni pertinenti.</w:t>
      </w:r>
    </w:p>
    <w:p>
      <w:pPr>
        <w:spacing w:after="140" w:before="0" w:line="264"/>
        <w:jc w:val="both"/>
      </w:pPr>
      <w:r>
        <w:rPr>
          <w:rFonts w:ascii="Calibri" w:cs="Calibri" w:eastAsia="Calibri" w:hAnsi="Calibri"/>
          <w:b w:val="false"/>
          <w:bCs w:val="false"/>
          <w:i w:val="false"/>
          <w:iCs w:val="false"/>
          <w:color w:val="2C2C2C"/>
          <w:sz w:val="22"/>
          <w:szCs w:val="22"/>
        </w:rPr>
        <w:t xml:space="preserve">Possiamo quindi parlare anche di context engineering, cioè della progettazione del contesto all’interno del quale il modello deve svolgere un determinato compito.</w:t>
      </w:r>
    </w:p>
    <w:p>
      <w:pPr>
        <w:spacing w:after="140" w:before="0" w:line="264"/>
        <w:jc w:val="both"/>
      </w:pPr>
      <w:r>
        <w:rPr>
          <w:rFonts w:ascii="Calibri" w:cs="Calibri" w:eastAsia="Calibri" w:hAnsi="Calibri"/>
          <w:b w:val="false"/>
          <w:bCs w:val="false"/>
          <w:i w:val="false"/>
          <w:iCs w:val="false"/>
          <w:color w:val="2C2C2C"/>
          <w:sz w:val="22"/>
          <w:szCs w:val="22"/>
        </w:rPr>
        <w:t xml:space="preserve">La domanda non è più soltanto «Come devo scrivere il prompt?», ma anche «Quali informazioni devo mettere a disposizione dell’IA affinché possa lavorare correttamente?».</w:t>
      </w:r>
    </w:p>
    <w:p>
      <w:pPr>
        <w:pStyle w:val="Heading2"/>
        <w:pBdr>
          <w:bottom w:val="single" w:color="2A6F97" w:sz="8" w:space="4"/>
        </w:pBdr>
        <w:spacing w:after="120" w:before="240"/>
      </w:pPr>
      <w:r>
        <w:rPr>
          <w:rFonts w:ascii="Calibri" w:cs="Calibri" w:eastAsia="Calibri" w:hAnsi="Calibri"/>
          <w:b/>
          <w:bCs/>
          <w:color w:val="1B365D"/>
          <w:sz w:val="26"/>
          <w:szCs w:val="26"/>
        </w:rPr>
        <w:t xml:space="preserve">Un possibile modello di prompt</w:t>
      </w:r>
    </w:p>
    <w:p>
      <w:pPr>
        <w:spacing w:after="140" w:before="0" w:line="264"/>
        <w:jc w:val="both"/>
      </w:pPr>
      <w:r>
        <w:rPr>
          <w:rFonts w:ascii="Calibri" w:cs="Calibri" w:eastAsia="Calibri" w:hAnsi="Calibri"/>
          <w:b w:val="false"/>
          <w:bCs w:val="false"/>
          <w:i w:val="false"/>
          <w:iCs w:val="false"/>
          <w:color w:val="2C2C2C"/>
          <w:sz w:val="22"/>
          <w:szCs w:val="22"/>
        </w:rPr>
        <w:t xml:space="preserve">Un buon prompt può spesso essere costruito combinando alcuni elementi fondamentali. Non è necessario utilizzare sempre tutti questi elementi. La struttura deve essere proporzionata alla complessità del compito.</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1B365D" w:sz="18"/>
              <w:bottom w:val="single" w:color="C5D4DE" w:sz="4"/>
              <w:right w:val="single" w:color="C5D4DE" w:sz="4"/>
            </w:tcBorders>
            <w:shd w:fill="E6EEF4" w:val="clear"/>
            <w:tcMar>
              <w:top w:type="dxa" w:w="120"/>
              <w:left w:type="dxa" w:w="160"/>
              <w:bottom w:type="dxa" w:w="120"/>
              <w:right w:type="dxa" w:w="140"/>
            </w:tcMar>
          </w:tcPr>
          <w:p>
            <w:pPr>
              <w:spacing w:after="80"/>
              <w:jc w:val="center"/>
            </w:pPr>
            <w:r>
              <w:rPr>
                <w:rFonts w:ascii="Calibri" w:cs="Calibri" w:eastAsia="Calibri" w:hAnsi="Calibri"/>
                <w:b/>
                <w:bCs/>
                <w:color w:val="1B365D"/>
                <w:sz w:val="16"/>
                <w:szCs w:val="16"/>
              </w:rPr>
              <w:t xml:space="preserve">SCHEMA OPERATIVO</w:t>
            </w:r>
          </w:p>
          <w:p>
            <w:pPr>
              <w:spacing w:after="0"/>
              <w:jc w:val="center"/>
            </w:pPr>
            <w:r>
              <w:rPr>
                <w:rFonts w:ascii="Calibri" w:cs="Calibri" w:eastAsia="Calibri" w:hAnsi="Calibri"/>
                <w:b/>
                <w:bCs/>
                <w:color w:val="2A6F97"/>
                <w:sz w:val="22"/>
                <w:szCs w:val="22"/>
              </w:rPr>
              <w:t xml:space="preserve">Ruolo  +  obiettivo  +  contesto  +  destinatario  +  vincoli  +  formato</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PROMPT COMPLETO</w:t>
            </w:r>
          </w:p>
          <w:p>
            <w:pPr>
              <w:spacing w:after="0" w:line="260"/>
            </w:pPr>
            <w:r>
              <w:rPr>
                <w:rFonts w:ascii="Calibri" w:cs="Calibri" w:eastAsia="Calibri" w:hAnsi="Calibri"/>
                <w:i/>
                <w:iCs/>
                <w:color w:val="2C2C2C"/>
                <w:sz w:val="20"/>
                <w:szCs w:val="20"/>
              </w:rPr>
              <w:t xml:space="preserve">Agisci come un docente di informatica. Devi spiegare agli studenti del primo anno della scuola superiore che cos’è il sistema operativo. Gli studenti conoscono già la differenza tra hardware e software. Scrivi una spiegazione di circa 250 parole, con linguaggio semplice, tre brevi paragrafi titolati e due esempi concreti. Evita dettagli troppo tecnici.</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Un prompt più lungo non è necessariamente migliore</w:t>
      </w:r>
    </w:p>
    <w:p>
      <w:pPr>
        <w:spacing w:after="140" w:before="0" w:line="264"/>
        <w:jc w:val="both"/>
      </w:pPr>
      <w:r>
        <w:rPr>
          <w:rFonts w:ascii="Calibri" w:cs="Calibri" w:eastAsia="Calibri" w:hAnsi="Calibri"/>
          <w:b w:val="false"/>
          <w:bCs w:val="false"/>
          <w:i w:val="false"/>
          <w:iCs w:val="false"/>
          <w:color w:val="2C2C2C"/>
          <w:sz w:val="22"/>
          <w:szCs w:val="22"/>
        </w:rPr>
        <w:t xml:space="preserve">Aggiungere continuamente istruzioni non garantisce un miglioramento. Un prompt molto lungo, contraddittorio o ridondante può persino rendere il compito meno chiaro.</w:t>
      </w:r>
    </w:p>
    <w:p>
      <w:pPr>
        <w:spacing w:after="140" w:before="0" w:line="264"/>
        <w:jc w:val="both"/>
      </w:pPr>
      <w:r>
        <w:rPr>
          <w:rFonts w:ascii="Calibri" w:cs="Calibri" w:eastAsia="Calibri" w:hAnsi="Calibri"/>
          <w:b w:val="false"/>
          <w:bCs w:val="false"/>
          <w:i w:val="false"/>
          <w:iCs w:val="false"/>
          <w:color w:val="2C2C2C"/>
          <w:sz w:val="22"/>
          <w:szCs w:val="22"/>
        </w:rPr>
        <w:t xml:space="preserve">La qualità nasce dalla pertinenza delle informazioni, non dalla quantità delle parole. Il principio fondamentale dovrebbe quindi essere: fornire tutto ciò che serve, ma soltanto ciò che serve.</w:t>
      </w:r>
    </w:p>
    <w:p>
      <w:pPr>
        <w:pStyle w:val="Heading2"/>
        <w:pBdr>
          <w:bottom w:val="single" w:color="2A6F97" w:sz="8" w:space="4"/>
        </w:pBdr>
        <w:spacing w:after="120" w:before="240"/>
      </w:pPr>
      <w:r>
        <w:rPr>
          <w:rFonts w:ascii="Calibri" w:cs="Calibri" w:eastAsia="Calibri" w:hAnsi="Calibri"/>
          <w:b/>
          <w:bCs/>
          <w:color w:val="1B365D"/>
          <w:sz w:val="26"/>
          <w:szCs w:val="26"/>
        </w:rPr>
        <w:t xml:space="preserve">L’Intelligenza Artificiale può anche migliorare il prompt</w:t>
      </w:r>
    </w:p>
    <w:p>
      <w:pPr>
        <w:spacing w:after="140" w:before="0" w:line="264"/>
        <w:jc w:val="both"/>
      </w:pPr>
      <w:r>
        <w:rPr>
          <w:rFonts w:ascii="Calibri" w:cs="Calibri" w:eastAsia="Calibri" w:hAnsi="Calibri"/>
          <w:b w:val="false"/>
          <w:bCs w:val="false"/>
          <w:i w:val="false"/>
          <w:iCs w:val="false"/>
          <w:color w:val="2C2C2C"/>
          <w:sz w:val="22"/>
          <w:szCs w:val="22"/>
        </w:rPr>
        <w:t xml:space="preserve">Un metodo interessante consiste nel chiedere direttamente al sistema di analizzare una richiesta prima di eseguirla. L’IA può quindi diventare uno strumento di supporto nella stessa progettazione dell’interazione.</w:t>
      </w:r>
    </w:p>
    <w:p>
      <w:pPr>
        <w:spacing w:after="140" w:before="0" w:line="264"/>
        <w:jc w:val="both"/>
      </w:pPr>
      <w:r>
        <w:rPr>
          <w:rFonts w:ascii="Calibri" w:cs="Calibri" w:eastAsia="Calibri" w:hAnsi="Calibri"/>
          <w:b w:val="false"/>
          <w:bCs w:val="false"/>
          <w:i w:val="false"/>
          <w:iCs w:val="false"/>
          <w:color w:val="2C2C2C"/>
          <w:sz w:val="22"/>
          <w:szCs w:val="22"/>
        </w:rPr>
        <w:t xml:space="preserve">È però sempre l’utente a dover valutare se le modifiche proposte siano realmente coerenti con il proprio obiettivo.</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8B6B3A" w:sz="18"/>
              <w:bottom w:val="single" w:color="C5D4DE" w:sz="4"/>
              <w:right w:val="single" w:color="C5D4DE" w:sz="4"/>
            </w:tcBorders>
            <w:shd w:fill="F7F3EA" w:val="clear"/>
            <w:tcMar>
              <w:top w:type="dxa" w:w="100"/>
              <w:left w:type="dxa" w:w="160"/>
              <w:bottom w:type="dxa" w:w="100"/>
              <w:right w:type="dxa" w:w="140"/>
            </w:tcMar>
          </w:tcPr>
          <w:p>
            <w:pPr>
              <w:spacing w:after="80" w:line="260"/>
            </w:pPr>
            <w:r>
              <w:rPr>
                <w:rFonts w:ascii="Calibri" w:cs="Calibri" w:eastAsia="Calibri" w:hAnsi="Calibri"/>
                <w:b/>
                <w:bCs/>
                <w:color w:val="8B6B3A"/>
                <w:sz w:val="16"/>
                <w:szCs w:val="16"/>
              </w:rPr>
              <w:t xml:space="preserve">ESEMPIO</w:t>
            </w:r>
          </w:p>
          <w:p>
            <w:pPr>
              <w:spacing w:after="0" w:line="260"/>
            </w:pPr>
            <w:r>
              <w:rPr>
                <w:rFonts w:ascii="Calibri" w:cs="Calibri" w:eastAsia="Calibri" w:hAnsi="Calibri"/>
                <w:i/>
                <w:iCs/>
                <w:color w:val="2C2C2C"/>
                <w:sz w:val="20"/>
                <w:szCs w:val="20"/>
              </w:rPr>
              <w:t xml:space="preserve">Questo è il mio obiettivo: preparare una lezione sulla sicurezza informatica per studenti di 15 anni. Prima di svolgere il compito, suggeriscimi come rendere più preciso il mio prompt.</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Il problema delle risposte sbagliate</w:t>
      </w:r>
    </w:p>
    <w:p>
      <w:pPr>
        <w:spacing w:after="140" w:before="0" w:line="264"/>
        <w:jc w:val="both"/>
      </w:pPr>
      <w:r>
        <w:rPr>
          <w:rFonts w:ascii="Calibri" w:cs="Calibri" w:eastAsia="Calibri" w:hAnsi="Calibri"/>
          <w:b w:val="false"/>
          <w:bCs w:val="false"/>
          <w:i w:val="false"/>
          <w:iCs w:val="false"/>
          <w:color w:val="2C2C2C"/>
          <w:sz w:val="22"/>
          <w:szCs w:val="22"/>
        </w:rPr>
        <w:t xml:space="preserve">Un buon prompt può migliorare molto una risposta, ma non può garantire che essa sia vera. I modelli generativi possono produrre informazioni inesatte, riferimenti inesistenti oppure ricostruzioni apparentemente plausibili ma errate.</w:t>
      </w:r>
    </w:p>
    <w:p>
      <w:pPr>
        <w:spacing w:after="140" w:before="0" w:line="264"/>
        <w:jc w:val="both"/>
      </w:pPr>
      <w:r>
        <w:rPr>
          <w:rFonts w:ascii="Calibri" w:cs="Calibri" w:eastAsia="Calibri" w:hAnsi="Calibri"/>
          <w:b w:val="false"/>
          <w:bCs w:val="false"/>
          <w:i w:val="false"/>
          <w:iCs w:val="false"/>
          <w:color w:val="2C2C2C"/>
          <w:sz w:val="22"/>
          <w:szCs w:val="22"/>
        </w:rPr>
        <w:t xml:space="preserve">Per questo motivo bisogna distinguere tra qualità della formulazione e veridicità del contenuto. Una risposta ben scritta non è necessariamente una risposta corretta.</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B85C38" w:sz="18"/>
              <w:bottom w:val="single" w:color="C5D4DE" w:sz="4"/>
              <w:right w:val="single" w:color="C5D4DE" w:sz="4"/>
            </w:tcBorders>
            <w:shd w:fill="F8EEE8" w:val="clear"/>
            <w:tcMar>
              <w:top w:type="dxa" w:w="100"/>
              <w:left w:type="dxa" w:w="160"/>
              <w:bottom w:type="dxa" w:w="100"/>
              <w:right w:type="dxa" w:w="140"/>
            </w:tcMar>
          </w:tcPr>
          <w:p>
            <w:pPr>
              <w:spacing w:after="80" w:line="260"/>
            </w:pPr>
            <w:r>
              <w:rPr>
                <w:rFonts w:ascii="Calibri" w:cs="Calibri" w:eastAsia="Calibri" w:hAnsi="Calibri"/>
                <w:b/>
                <w:bCs/>
                <w:color w:val="B85C38"/>
                <w:sz w:val="16"/>
                <w:szCs w:val="16"/>
              </w:rPr>
              <w:t xml:space="preserve">ATTENZIONE</w:t>
            </w:r>
          </w:p>
          <w:p>
            <w:pPr>
              <w:spacing w:after="80" w:line="260"/>
            </w:pPr>
            <w:r>
              <w:rPr>
                <w:rFonts w:ascii="Calibri" w:cs="Calibri" w:eastAsia="Calibri" w:hAnsi="Calibri"/>
                <w:color w:val="2C2C2C"/>
                <w:sz w:val="20"/>
                <w:szCs w:val="20"/>
              </w:rPr>
              <w:t xml:space="preserve">Possiamo certamente chiedere al modello di indicare fonti e riferimenti. Tuttavia anche questi devono essere verificati. In attività scolastiche, professionali o scientifiche è opportuno controllare le informazioni attraverso documenti originali, siti istituzionali, pubblicazioni affidabili o altre fonti verificabili.</w:t>
            </w:r>
          </w:p>
          <w:p>
            <w:pPr>
              <w:spacing w:after="0" w:line="260"/>
            </w:pPr>
            <w:r>
              <w:rPr>
                <w:rFonts w:ascii="Calibri" w:cs="Calibri" w:eastAsia="Calibri" w:hAnsi="Calibri"/>
                <w:b/>
                <w:bCs/>
                <w:color w:val="2C2C2C"/>
                <w:sz w:val="20"/>
                <w:szCs w:val="20"/>
              </w:rPr>
              <w:t xml:space="preserve">Il prompt engineering non elimina il pensiero critico. Al contrario, lo rende ancora più necessario.</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Dalla domanda alla collaborazione</w:t>
      </w:r>
    </w:p>
    <w:p>
      <w:pPr>
        <w:spacing w:after="140" w:before="0" w:line="264"/>
        <w:jc w:val="both"/>
      </w:pPr>
      <w:r>
        <w:rPr>
          <w:rFonts w:ascii="Calibri" w:cs="Calibri" w:eastAsia="Calibri" w:hAnsi="Calibri"/>
          <w:b w:val="false"/>
          <w:bCs w:val="false"/>
          <w:i w:val="false"/>
          <w:iCs w:val="false"/>
          <w:color w:val="2C2C2C"/>
          <w:sz w:val="22"/>
          <w:szCs w:val="22"/>
        </w:rPr>
        <w:t xml:space="preserve">La vera trasformazione introdotta dall’Intelligenza Artificiale generativa consiste nel passaggio da una logica basata esclusivamente sulla ricerca di informazioni a una logica di collaborazione.</w:t>
      </w:r>
    </w:p>
    <w:p>
      <w:pPr>
        <w:spacing w:after="140" w:before="0" w:line="264"/>
        <w:jc w:val="both"/>
      </w:pPr>
      <w:r>
        <w:rPr>
          <w:rFonts w:ascii="Calibri" w:cs="Calibri" w:eastAsia="Calibri" w:hAnsi="Calibri"/>
          <w:b w:val="false"/>
          <w:bCs w:val="false"/>
          <w:i w:val="false"/>
          <w:iCs w:val="false"/>
          <w:color w:val="2C2C2C"/>
          <w:sz w:val="22"/>
          <w:szCs w:val="22"/>
        </w:rPr>
        <w:t xml:space="preserve">Con un motore di ricerca formuliamo generalmente una domanda per trovare una pagina. Con un sistema generativo possiamo chiedere di confrontare, sintetizzare, trasformare, classificare, simulare, progettare oppure rielaborare informazioni.</w:t>
      </w:r>
    </w:p>
    <w:p>
      <w:pPr>
        <w:spacing w:after="140" w:before="0" w:line="264"/>
        <w:jc w:val="both"/>
      </w:pPr>
      <w:r>
        <w:rPr>
          <w:rFonts w:ascii="Calibri" w:cs="Calibri" w:eastAsia="Calibri" w:hAnsi="Calibri"/>
          <w:b w:val="false"/>
          <w:bCs w:val="false"/>
          <w:i w:val="false"/>
          <w:iCs w:val="false"/>
          <w:color w:val="2C2C2C"/>
          <w:sz w:val="22"/>
          <w:szCs w:val="22"/>
        </w:rPr>
        <w:t xml:space="preserve">Il prompt diventa quindi una sorta di interfaccia linguistica tra l’intenzione umana e l’azione della macchina.</w:t>
      </w:r>
    </w:p>
    <w:p>
      <w:pPr>
        <w:pStyle w:val="Heading2"/>
        <w:pBdr>
          <w:bottom w:val="single" w:color="2A6F97" w:sz="8" w:space="4"/>
        </w:pBdr>
        <w:spacing w:after="120" w:before="240"/>
      </w:pPr>
      <w:r>
        <w:rPr>
          <w:rFonts w:ascii="Calibri" w:cs="Calibri" w:eastAsia="Calibri" w:hAnsi="Calibri"/>
          <w:b/>
          <w:bCs/>
          <w:color w:val="1B365D"/>
          <w:sz w:val="26"/>
          <w:szCs w:val="26"/>
        </w:rPr>
        <w:t xml:space="preserve">Prompt engineering e competenze umane</w:t>
      </w:r>
    </w:p>
    <w:p>
      <w:pPr>
        <w:spacing w:after="140" w:before="0" w:line="264"/>
        <w:jc w:val="both"/>
      </w:pPr>
      <w:r>
        <w:rPr>
          <w:rFonts w:ascii="Calibri" w:cs="Calibri" w:eastAsia="Calibri" w:hAnsi="Calibri"/>
          <w:b w:val="false"/>
          <w:bCs w:val="false"/>
          <w:i w:val="false"/>
          <w:iCs w:val="false"/>
          <w:color w:val="2C2C2C"/>
          <w:sz w:val="22"/>
          <w:szCs w:val="22"/>
        </w:rPr>
        <w:t xml:space="preserve">Paradossalmente, imparare a utilizzare bene l’Intelligenza Artificiale significa sviluppare capacità profondamente umane.</w:t>
      </w:r>
    </w:p>
    <w:p>
      <w:pPr>
        <w:spacing w:after="140" w:before="0" w:line="264"/>
        <w:jc w:val="both"/>
      </w:pPr>
      <w:r>
        <w:rPr>
          <w:rFonts w:ascii="Calibri" w:cs="Calibri" w:eastAsia="Calibri" w:hAnsi="Calibri"/>
          <w:b w:val="false"/>
          <w:bCs w:val="false"/>
          <w:i w:val="false"/>
          <w:iCs w:val="false"/>
          <w:color w:val="2C2C2C"/>
          <w:sz w:val="22"/>
          <w:szCs w:val="22"/>
        </w:rPr>
        <w:t xml:space="preserve">Per scrivere un buon prompt dobbiamo sapere formulare un obiettivo, organizzare un problema, distinguere ciò che è importante da ciò che non lo è, definire il destinatario, scegliere il linguaggio e valutare criticamente il risultato.</w:t>
      </w:r>
    </w:p>
    <w:p>
      <w:pPr>
        <w:spacing w:after="140" w:before="0" w:line="264"/>
        <w:jc w:val="both"/>
      </w:pPr>
      <w:r>
        <w:rPr>
          <w:rFonts w:ascii="Calibri" w:cs="Calibri" w:eastAsia="Calibri" w:hAnsi="Calibri"/>
          <w:b w:val="false"/>
          <w:bCs w:val="false"/>
          <w:i w:val="false"/>
          <w:iCs w:val="false"/>
          <w:color w:val="2C2C2C"/>
          <w:sz w:val="22"/>
          <w:szCs w:val="22"/>
        </w:rPr>
        <w:t xml:space="preserve">Il prompt engineering è quindi anche un esercizio di logica, comunicazione e metacognizione.</w:t>
      </w:r>
    </w:p>
    <w:p>
      <w:pPr>
        <w:pStyle w:val="Heading2"/>
        <w:pBdr>
          <w:bottom w:val="single" w:color="2A6F97" w:sz="8" w:space="4"/>
        </w:pBdr>
        <w:spacing w:after="120" w:before="240"/>
      </w:pPr>
      <w:r>
        <w:rPr>
          <w:rFonts w:ascii="Calibri" w:cs="Calibri" w:eastAsia="Calibri" w:hAnsi="Calibri"/>
          <w:b/>
          <w:bCs/>
          <w:color w:val="1B365D"/>
          <w:sz w:val="26"/>
          <w:szCs w:val="26"/>
        </w:rPr>
        <w:t xml:space="preserve">Una semplice regola pratica</w:t>
      </w:r>
    </w:p>
    <w:p>
      <w:pPr>
        <w:spacing w:after="140" w:before="0" w:line="264"/>
        <w:jc w:val="both"/>
      </w:pPr>
      <w:r>
        <w:rPr>
          <w:rFonts w:ascii="Calibri" w:cs="Calibri" w:eastAsia="Calibri" w:hAnsi="Calibri"/>
          <w:b w:val="false"/>
          <w:bCs w:val="false"/>
          <w:i w:val="false"/>
          <w:iCs w:val="false"/>
          <w:color w:val="2C2C2C"/>
          <w:sz w:val="22"/>
          <w:szCs w:val="22"/>
        </w:rPr>
        <w:t xml:space="preserve">Prima di inviare un prompt possiamo porci alcune domande. Se sappiamo rispondere, probabilmente abbiamo già costruito un prompt molto più efficace.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D4DE" w:sz="4"/>
              <w:left w:val="single" w:color="3D7A4A" w:sz="18"/>
              <w:bottom w:val="single" w:color="C5D4DE" w:sz="4"/>
              <w:right w:val="single" w:color="C5D4DE" w:sz="4"/>
            </w:tcBorders>
            <w:shd w:fill="EEF6EE" w:val="clear"/>
            <w:tcMar>
              <w:top w:type="dxa" w:w="120"/>
              <w:left w:type="dxa" w:w="160"/>
              <w:bottom w:type="dxa" w:w="120"/>
              <w:right w:type="dxa" w:w="140"/>
            </w:tcMar>
          </w:tcPr>
          <w:p>
            <w:pPr>
              <w:spacing w:after="120"/>
            </w:pPr>
            <w:r>
              <w:rPr>
                <w:rFonts w:ascii="Calibri" w:cs="Calibri" w:eastAsia="Calibri" w:hAnsi="Calibri"/>
                <w:b/>
                <w:bCs/>
                <w:color w:val="2E6B3C"/>
                <w:sz w:val="16"/>
                <w:szCs w:val="16"/>
              </w:rPr>
              <w:t xml:space="preserve">CHECKLIST PRIMA DI INVIARE</w:t>
            </w:r>
          </w:p>
          <w:p>
            <w:pPr>
              <w:pStyle w:val="ListParagraph"/>
              <w:numPr>
                <w:ilvl w:val="0"/>
                <w:numId w:val="2"/>
              </w:numPr>
              <w:spacing w:after="60"/>
            </w:pPr>
            <w:r>
              <w:rPr>
                <w:rFonts w:ascii="Calibri" w:cs="Calibri" w:eastAsia="Calibri" w:hAnsi="Calibri"/>
                <w:color w:val="2C2C2C"/>
                <w:sz w:val="21"/>
                <w:szCs w:val="21"/>
              </w:rPr>
              <w:t xml:space="preserve">Che cosa voglio ottenere?</w:t>
            </w:r>
          </w:p>
          <w:p>
            <w:pPr>
              <w:pStyle w:val="ListParagraph"/>
              <w:numPr>
                <w:ilvl w:val="0"/>
                <w:numId w:val="2"/>
              </w:numPr>
              <w:spacing w:after="60"/>
            </w:pPr>
            <w:r>
              <w:rPr>
                <w:rFonts w:ascii="Calibri" w:cs="Calibri" w:eastAsia="Calibri" w:hAnsi="Calibri"/>
                <w:color w:val="2C2C2C"/>
                <w:sz w:val="21"/>
                <w:szCs w:val="21"/>
              </w:rPr>
              <w:t xml:space="preserve">Per chi deve essere prodotto?</w:t>
            </w:r>
          </w:p>
          <w:p>
            <w:pPr>
              <w:pStyle w:val="ListParagraph"/>
              <w:numPr>
                <w:ilvl w:val="0"/>
                <w:numId w:val="2"/>
              </w:numPr>
              <w:spacing w:after="60"/>
            </w:pPr>
            <w:r>
              <w:rPr>
                <w:rFonts w:ascii="Calibri" w:cs="Calibri" w:eastAsia="Calibri" w:hAnsi="Calibri"/>
                <w:color w:val="2C2C2C"/>
                <w:sz w:val="21"/>
                <w:szCs w:val="21"/>
              </w:rPr>
              <w:t xml:space="preserve">Quali informazioni deve conoscere il sistema?</w:t>
            </w:r>
          </w:p>
          <w:p>
            <w:pPr>
              <w:pStyle w:val="ListParagraph"/>
              <w:numPr>
                <w:ilvl w:val="0"/>
                <w:numId w:val="2"/>
              </w:numPr>
              <w:spacing w:after="60"/>
            </w:pPr>
            <w:r>
              <w:rPr>
                <w:rFonts w:ascii="Calibri" w:cs="Calibri" w:eastAsia="Calibri" w:hAnsi="Calibri"/>
                <w:color w:val="2C2C2C"/>
                <w:sz w:val="21"/>
                <w:szCs w:val="21"/>
              </w:rPr>
              <w:t xml:space="preserve">Come deve essere strutturata la risposta?</w:t>
            </w:r>
          </w:p>
          <w:p>
            <w:pPr>
              <w:pStyle w:val="ListParagraph"/>
              <w:numPr>
                <w:ilvl w:val="0"/>
                <w:numId w:val="2"/>
              </w:numPr>
              <w:spacing w:after="60"/>
            </w:pPr>
            <w:r>
              <w:rPr>
                <w:rFonts w:ascii="Calibri" w:cs="Calibri" w:eastAsia="Calibri" w:hAnsi="Calibri"/>
                <w:color w:val="2C2C2C"/>
                <w:sz w:val="21"/>
                <w:szCs w:val="21"/>
              </w:rPr>
              <w:t xml:space="preserve">Quali limiti deve rispettare?</w:t>
            </w:r>
          </w:p>
          <w:p>
            <w:pPr>
              <w:pStyle w:val="ListParagraph"/>
              <w:numPr>
                <w:ilvl w:val="0"/>
                <w:numId w:val="2"/>
              </w:numPr>
              <w:spacing w:after="0"/>
            </w:pPr>
            <w:r>
              <w:rPr>
                <w:rFonts w:ascii="Calibri" w:cs="Calibri" w:eastAsia="Calibri" w:hAnsi="Calibri"/>
                <w:color w:val="2C2C2C"/>
                <w:sz w:val="21"/>
                <w:szCs w:val="21"/>
              </w:rPr>
              <w:t xml:space="preserve">Come controllerò se il risultato è corretto?</w:t>
            </w:r>
          </w:p>
        </w:tc>
      </w:tr>
    </w:tbl>
    <w:p>
      <w:pPr>
        <w:spacing w:after="80"/>
      </w:pPr>
    </w:p>
    <w:p>
      <w:pPr>
        <w:pStyle w:val="Heading2"/>
        <w:pBdr>
          <w:bottom w:val="single" w:color="2A6F97" w:sz="8" w:space="4"/>
        </w:pBdr>
        <w:spacing w:after="120" w:before="240"/>
      </w:pPr>
      <w:r>
        <w:rPr>
          <w:rFonts w:ascii="Calibri" w:cs="Calibri" w:eastAsia="Calibri" w:hAnsi="Calibri"/>
          <w:b/>
          <w:bCs/>
          <w:color w:val="1B365D"/>
          <w:sz w:val="26"/>
          <w:szCs w:val="26"/>
        </w:rPr>
        <w:t xml:space="preserve">Conclusione</w:t>
      </w:r>
    </w:p>
    <w:p>
      <w:pPr>
        <w:spacing w:after="140" w:before="0" w:line="264"/>
        <w:jc w:val="both"/>
      </w:pPr>
      <w:r>
        <w:rPr>
          <w:rFonts w:ascii="Calibri" w:cs="Calibri" w:eastAsia="Calibri" w:hAnsi="Calibri"/>
          <w:b w:val="false"/>
          <w:bCs w:val="false"/>
          <w:i w:val="false"/>
          <w:iCs w:val="false"/>
          <w:color w:val="2C2C2C"/>
          <w:sz w:val="22"/>
          <w:szCs w:val="22"/>
        </w:rPr>
        <w:t xml:space="preserve">Il prompt engineering non consiste nel trovare la frase perfetta capace di controllare l’Intelligenza Artificiale. Consiste piuttosto nell’imparare a definire con precisione un problema e a comunicarlo alla macchina.</w:t>
      </w:r>
    </w:p>
    <w:p>
      <w:pPr>
        <w:spacing w:after="140" w:before="0" w:line="264"/>
        <w:jc w:val="both"/>
      </w:pPr>
      <w:r>
        <w:rPr>
          <w:rFonts w:ascii="Calibri" w:cs="Calibri" w:eastAsia="Calibri" w:hAnsi="Calibri"/>
          <w:b w:val="false"/>
          <w:bCs w:val="false"/>
          <w:i w:val="false"/>
          <w:iCs w:val="false"/>
          <w:color w:val="2C2C2C"/>
          <w:sz w:val="22"/>
          <w:szCs w:val="22"/>
        </w:rPr>
        <w:t xml:space="preserve">Il principio fondamentale può essere riassunto in una frase: più è chiara l’intenzione dell’utente, più è semplice guidare il sistema verso un risultato utile.</w:t>
      </w:r>
    </w:p>
    <w:p>
      <w:pPr>
        <w:spacing w:after="140" w:before="0" w:line="264"/>
        <w:jc w:val="both"/>
      </w:pPr>
      <w:r>
        <w:rPr>
          <w:rFonts w:ascii="Calibri" w:cs="Calibri" w:eastAsia="Calibri" w:hAnsi="Calibri"/>
          <w:b w:val="false"/>
          <w:bCs w:val="false"/>
          <w:i w:val="false"/>
          <w:iCs w:val="false"/>
          <w:color w:val="2C2C2C"/>
          <w:sz w:val="22"/>
          <w:szCs w:val="22"/>
        </w:rPr>
        <w:t xml:space="preserve">Rimane però una responsabilità essenzialmente umana: stabilire l’obiettivo, valutare la qualità della risposta, verificarne l’attendibilità e decidere se e come utilizzarla.</w:t>
      </w:r>
    </w:p>
    <w:p>
      <w:pPr>
        <w:spacing w:after="140" w:before="0" w:line="264"/>
        <w:jc w:val="both"/>
      </w:pPr>
      <w:r>
        <w:rPr>
          <w:rFonts w:ascii="Calibri" w:cs="Calibri" w:eastAsia="Calibri" w:hAnsi="Calibri"/>
          <w:b w:val="false"/>
          <w:bCs w:val="false"/>
          <w:i w:val="false"/>
          <w:iCs w:val="false"/>
          <w:color w:val="2C2C2C"/>
          <w:sz w:val="22"/>
          <w:szCs w:val="22"/>
        </w:rPr>
        <w:t xml:space="preserve">Per questo motivo imparare il prompt engineering non significa soltanto imparare a parlare con una macchina. Significa soprattutto imparare a formulare meglio il proprio pensiero.</w:t>
      </w:r>
    </w:p>
    <w:p>
      <w:pPr>
        <w:spacing w:after="80"/>
      </w:pPr>
    </w:p>
    <w:p>
      <w:pPr>
        <w:pBdr>
          <w:top w:val="single" w:color="C5D4DE" w:sz="8" w:space="12"/>
        </w:pBdr>
        <w:spacing w:after="40" w:before="80"/>
        <w:jc w:val="center"/>
      </w:pPr>
      <w:r>
        <w:rPr>
          <w:rFonts w:ascii="Calibri" w:cs="Calibri" w:eastAsia="Calibri" w:hAnsi="Calibri"/>
          <w:i/>
          <w:iCs/>
          <w:color w:val="5A5A5A"/>
          <w:sz w:val="18"/>
          <w:szCs w:val="18"/>
        </w:rPr>
        <w:t xml:space="preserve">Prof. Francesco Pungitore  ·  Dispensa ad uso didattico</w:t>
      </w:r>
    </w:p>
    <w:sectPr>
      <w:headerReference w:type="default" r:id="rId7"/>
      <w:footerReference w:type="default" r:id="rId8"/>
      <w:pgSz w:w="11906" w:h="16838" w:orient="portrait"/>
      <w:pgMar w:top="1080" w:right="1134" w:bottom="1000"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4DE" w:sz="8" w:space="8"/>
      </w:pBdr>
      <w:tabs>
        <w:tab w:val="right" w:pos="9638"/>
      </w:tabs>
      <w:spacing w:before="80"/>
    </w:pPr>
    <w:r>
      <w:rPr>
        <w:rFonts w:ascii="Calibri" w:cs="Calibri" w:eastAsia="Calibri" w:hAnsi="Calibri"/>
        <w:i/>
        <w:iCs/>
        <w:color w:val="5A5A5A"/>
        <w:sz w:val="16"/>
        <w:szCs w:val="16"/>
      </w:rPr>
      <w:t xml:space="preserve">Prompt Engineering e Intelligenza Artificiale</w:t>
    </w:r>
    <w:r>
      <w:rPr>
        <w:rFonts w:ascii="Calibri" w:cs="Calibri" w:eastAsia="Calibri" w:hAnsi="Calibri"/>
        <w:color w:val="5A5A5A"/>
        <w:sz w:val="16"/>
        <w:szCs w:val="16"/>
      </w:rPr>
      <w:t xml:space="preserve">	Pagina </w:t>
    </w:r>
    <w:r>
      <w:rPr>
        <w:rFonts w:ascii="Calibri" w:cs="Calibri" w:eastAsia="Calibri" w:hAnsi="Calibri"/>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65D" w:sz="16" w:space="6"/>
      </w:pBdr>
      <w:tabs>
        <w:tab w:val="right" w:pos="9638"/>
      </w:tabs>
      <w:spacing w:after="80"/>
    </w:pPr>
    <w:r>
      <w:rPr>
        <w:rFonts w:ascii="Calibri" w:cs="Calibri" w:eastAsia="Calibri" w:hAnsi="Calibri"/>
        <w:b/>
        <w:bCs/>
        <w:color w:val="1B365D"/>
        <w:sz w:val="20"/>
        <w:szCs w:val="20"/>
      </w:rPr>
      <w:t xml:space="preserve">Prof. Francesco Pungitore</w:t>
    </w:r>
    <w:r>
      <w:rPr>
        <w:rFonts w:ascii="Calibri" w:cs="Calibri" w:eastAsia="Calibri" w:hAnsi="Calibri"/>
        <w:i/>
        <w:iCs/>
        <w:color w:val="5A5A5A"/>
        <w:sz w:val="18"/>
        <w:szCs w:val="18"/>
      </w:rPr>
      <w:t xml:space="preserve">	Dispensa didattica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C2C2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Calibri" w:cs="Calibri" w:eastAsia="Calibri" w:hAnsi="Calibri"/>
      <w:b/>
      <w:bCs/>
      <w:color w:val="1B365D"/>
      <w:sz w:val="36"/>
      <w:szCs w:val="36"/>
    </w:rPr>
  </w:style>
  <w:style w:type="paragraph" w:styleId="Heading2">
    <w:name w:val="Heading 2"/>
    <w:basedOn w:val="Normal"/>
    <w:next w:val="Normal"/>
    <w:qFormat/>
    <w:pPr>
      <w:spacing w:after="120" w:before="240"/>
      <w:outlineLvl w:val="1"/>
    </w:pPr>
    <w:rPr>
      <w:rFonts w:ascii="Calibri" w:cs="Calibri" w:eastAsia="Calibri" w:hAnsi="Calibri"/>
      <w:b/>
      <w:bCs/>
      <w:color w:val="1B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2026-09-09T11:49:38.161Z</dcterms:created>
  <dcterms:modified xsi:type="dcterms:W3CDTF">2026-09-09T11:49:38.161Z</dcterms:modified>
</cp:coreProperties>
</file>

<file path=docProps/custom.xml><?xml version="1.0" encoding="utf-8"?>
<Properties xmlns="http://schemas.openxmlformats.org/officeDocument/2006/custom-properties" xmlns:vt="http://schemas.openxmlformats.org/officeDocument/2006/docPropsVTypes"/>
</file>